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41DCA" w14:textId="77777777" w:rsidR="00865F66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6FCF2621" w14:textId="5048BFA8" w:rsidR="00865F66" w:rsidRDefault="00865F66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11ED708B" w14:textId="77777777" w:rsidR="003B1DC0" w:rsidRDefault="003B1DC0" w:rsidP="00B2130F">
      <w:pPr>
        <w:pStyle w:val="NoSpacing"/>
        <w:spacing w:line="264" w:lineRule="auto"/>
        <w:rPr>
          <w:rFonts w:ascii="Arial" w:hAnsi="Arial" w:cs="Arial"/>
          <w:b/>
        </w:rPr>
      </w:pPr>
    </w:p>
    <w:p w14:paraId="55C37868" w14:textId="77777777" w:rsidR="003B1DC0" w:rsidRDefault="00865F66" w:rsidP="00865F66">
      <w:pPr>
        <w:pStyle w:val="NoSpacing"/>
        <w:spacing w:line="264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Pandemic Emergency Status Declaration</w:t>
      </w:r>
      <w:r w:rsidRPr="00E55B47">
        <w:rPr>
          <w:rFonts w:ascii="Arial" w:hAnsi="Arial" w:cs="Arial"/>
          <w:b/>
          <w:sz w:val="28"/>
          <w:szCs w:val="28"/>
        </w:rPr>
        <w:t xml:space="preserve"> </w:t>
      </w:r>
    </w:p>
    <w:p w14:paraId="2D6027BD" w14:textId="745F8548" w:rsidR="00865F66" w:rsidRPr="004F13F8" w:rsidRDefault="003B1DC0" w:rsidP="00865F66">
      <w:pPr>
        <w:pStyle w:val="NoSpacing"/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 xml:space="preserve">First Renewal </w:t>
      </w:r>
      <w:r w:rsidR="00865F66" w:rsidRPr="00E55B47">
        <w:rPr>
          <w:rFonts w:ascii="Arial" w:hAnsi="Arial" w:cs="Arial"/>
          <w:b/>
          <w:sz w:val="28"/>
          <w:szCs w:val="28"/>
        </w:rPr>
        <w:t>Form</w:t>
      </w:r>
      <w:r>
        <w:rPr>
          <w:rFonts w:ascii="Arial" w:hAnsi="Arial" w:cs="Arial"/>
          <w:b/>
          <w:sz w:val="28"/>
          <w:szCs w:val="28"/>
        </w:rPr>
        <w:t xml:space="preserve"> | 31-60 Days in Stage 3</w:t>
      </w:r>
    </w:p>
    <w:p w14:paraId="2030FFB2" w14:textId="78F6C13D" w:rsidR="00B2130F" w:rsidRPr="004F13F8" w:rsidRDefault="0082325E" w:rsidP="00B2130F">
      <w:pPr>
        <w:pStyle w:val="NoSpacing"/>
        <w:spacing w:line="264" w:lineRule="auto"/>
        <w:rPr>
          <w:rFonts w:ascii="Arial" w:hAnsi="Arial" w:cs="Arial"/>
          <w:b/>
          <w:sz w:val="10"/>
          <w:szCs w:val="10"/>
        </w:rPr>
      </w:pPr>
      <w:r w:rsidRPr="004817B8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B998F8A" wp14:editId="755EA3A4">
            <wp:simplePos x="0" y="0"/>
            <wp:positionH relativeFrom="margin">
              <wp:posOffset>6068060</wp:posOffset>
            </wp:positionH>
            <wp:positionV relativeFrom="page">
              <wp:align>top</wp:align>
            </wp:positionV>
            <wp:extent cx="996315" cy="1289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GME_Logo_ACRO_redblack_rgb_SMAL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497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990"/>
      </w:tblGrid>
      <w:tr w:rsidR="00B2130F" w:rsidRPr="004817B8" w14:paraId="65E69CC9" w14:textId="77777777" w:rsidTr="004F13F8">
        <w:trPr>
          <w:cantSplit/>
          <w:trHeight w:val="834"/>
        </w:trPr>
        <w:tc>
          <w:tcPr>
            <w:tcW w:w="5000" w:type="pct"/>
            <w:vAlign w:val="center"/>
          </w:tcPr>
          <w:p w14:paraId="6D796A0E" w14:textId="2BD7B95B" w:rsidR="00B2130F" w:rsidRPr="00B2130F" w:rsidRDefault="00B2130F" w:rsidP="00B2130F">
            <w:pPr>
              <w:widowControl w:val="0"/>
              <w:spacing w:after="0" w:line="264" w:lineRule="auto"/>
              <w:rPr>
                <w:rFonts w:ascii="Arial" w:eastAsia="Times New Roman" w:hAnsi="Arial" w:cs="Arial"/>
                <w:i/>
                <w:iCs/>
              </w:rPr>
            </w:pPr>
            <w:r w:rsidRPr="00B2130F">
              <w:rPr>
                <w:rFonts w:ascii="Arial" w:eastAsia="Times New Roman" w:hAnsi="Arial" w:cs="Arial"/>
                <w:i/>
                <w:iCs/>
              </w:rPr>
              <w:t xml:space="preserve">Email completed and signed forms to </w:t>
            </w:r>
            <w:hyperlink r:id="rId9" w:history="1">
              <w:r w:rsidRPr="00B2130F">
                <w:rPr>
                  <w:rStyle w:val="Hyperlink"/>
                  <w:rFonts w:ascii="Arial" w:eastAsia="Times New Roman" w:hAnsi="Arial" w:cs="Arial"/>
                  <w:i/>
                  <w:iCs/>
                </w:rPr>
                <w:t>dio@acgme.org</w:t>
              </w:r>
            </w:hyperlink>
            <w:r w:rsidRPr="00B2130F">
              <w:rPr>
                <w:rFonts w:ascii="Arial" w:eastAsia="Times New Roman" w:hAnsi="Arial" w:cs="Arial"/>
                <w:i/>
                <w:iCs/>
              </w:rPr>
              <w:t xml:space="preserve">. </w:t>
            </w:r>
            <w:r w:rsidR="004F13F8">
              <w:rPr>
                <w:rFonts w:ascii="Arial" w:eastAsia="Times New Roman" w:hAnsi="Arial" w:cs="Arial"/>
                <w:i/>
                <w:iCs/>
              </w:rPr>
              <w:t xml:space="preserve">The 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ACGME will contact </w:t>
            </w:r>
            <w:r w:rsidR="004F13F8">
              <w:rPr>
                <w:rFonts w:ascii="Arial" w:eastAsia="Times New Roman" w:hAnsi="Arial" w:cs="Arial"/>
                <w:i/>
                <w:iCs/>
              </w:rPr>
              <w:t>the designated institutional official (DIO)</w:t>
            </w:r>
            <w:r w:rsidR="004F13F8" w:rsidRPr="00B2130F">
              <w:rPr>
                <w:rFonts w:ascii="Arial" w:eastAsia="Times New Roman" w:hAnsi="Arial" w:cs="Arial"/>
                <w:i/>
                <w:iCs/>
              </w:rPr>
              <w:t xml:space="preserve"> 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with any questions and will send confirmation of </w:t>
            </w:r>
            <w:r w:rsidR="00332071">
              <w:rPr>
                <w:rFonts w:ascii="Arial" w:eastAsia="Times New Roman" w:hAnsi="Arial" w:cs="Arial"/>
                <w:i/>
                <w:iCs/>
              </w:rPr>
              <w:t xml:space="preserve">renewal of </w:t>
            </w:r>
            <w:r w:rsidR="00865F66">
              <w:rPr>
                <w:rFonts w:ascii="Arial" w:eastAsia="Times New Roman" w:hAnsi="Arial" w:cs="Arial"/>
                <w:i/>
                <w:iCs/>
              </w:rPr>
              <w:t>P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andemic </w:t>
            </w:r>
            <w:r w:rsidR="00865F66">
              <w:rPr>
                <w:rFonts w:ascii="Arial" w:eastAsia="Times New Roman" w:hAnsi="Arial" w:cs="Arial"/>
                <w:i/>
                <w:iCs/>
              </w:rPr>
              <w:t>E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mergency </w:t>
            </w:r>
            <w:r w:rsidR="00865F66">
              <w:rPr>
                <w:rFonts w:ascii="Arial" w:eastAsia="Times New Roman" w:hAnsi="Arial" w:cs="Arial"/>
                <w:i/>
                <w:iCs/>
              </w:rPr>
              <w:t>S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tatus declaration to the DIO and </w:t>
            </w:r>
            <w:r w:rsidR="00865F66">
              <w:rPr>
                <w:rFonts w:ascii="Arial" w:eastAsia="Times New Roman" w:hAnsi="Arial" w:cs="Arial"/>
                <w:i/>
                <w:iCs/>
              </w:rPr>
              <w:t>i</w:t>
            </w:r>
            <w:r w:rsidRPr="00B2130F">
              <w:rPr>
                <w:rFonts w:ascii="Arial" w:eastAsia="Times New Roman" w:hAnsi="Arial" w:cs="Arial"/>
                <w:i/>
                <w:iCs/>
              </w:rPr>
              <w:t xml:space="preserve">nstitutional </w:t>
            </w:r>
            <w:r w:rsidR="00865F66">
              <w:rPr>
                <w:rFonts w:ascii="Arial" w:eastAsia="Times New Roman" w:hAnsi="Arial" w:cs="Arial"/>
                <w:i/>
                <w:iCs/>
              </w:rPr>
              <w:t>c</w:t>
            </w:r>
            <w:r w:rsidRPr="00B2130F">
              <w:rPr>
                <w:rFonts w:ascii="Arial" w:eastAsia="Times New Roman" w:hAnsi="Arial" w:cs="Arial"/>
                <w:i/>
                <w:iCs/>
              </w:rPr>
              <w:t>oordinator.</w:t>
            </w:r>
          </w:p>
        </w:tc>
      </w:tr>
    </w:tbl>
    <w:p w14:paraId="583B8B47" w14:textId="77777777" w:rsidR="00B2130F" w:rsidRPr="00BF175F" w:rsidRDefault="00B2130F" w:rsidP="00BF175F">
      <w:pPr>
        <w:pStyle w:val="NoSpacing"/>
        <w:spacing w:line="264" w:lineRule="auto"/>
        <w:ind w:right="900"/>
        <w:jc w:val="center"/>
        <w:rPr>
          <w:rFonts w:ascii="Arial" w:hAnsi="Arial" w:cs="Arial"/>
          <w:b/>
          <w:sz w:val="28"/>
          <w:szCs w:val="28"/>
        </w:rPr>
      </w:pPr>
    </w:p>
    <w:p w14:paraId="7E8453C9" w14:textId="582619C0" w:rsidR="004E0157" w:rsidRPr="00782ACE" w:rsidRDefault="008F179D" w:rsidP="00BF175F">
      <w:pPr>
        <w:pStyle w:val="ListParagraph"/>
        <w:numPr>
          <w:ilvl w:val="0"/>
          <w:numId w:val="55"/>
        </w:numPr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Sponsoring Institution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4E0157" w:rsidRPr="004817B8" w14:paraId="510D927D" w14:textId="77777777" w:rsidTr="007734EC">
        <w:tc>
          <w:tcPr>
            <w:tcW w:w="9980" w:type="dxa"/>
          </w:tcPr>
          <w:p w14:paraId="358F2F12" w14:textId="77777777" w:rsidR="004E0157" w:rsidRPr="004817B8" w:rsidRDefault="004E0157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4E4E81D1" w14:textId="77777777" w:rsidR="001A0863" w:rsidRPr="004F13F8" w:rsidRDefault="001A0863" w:rsidP="007334C5">
      <w:pPr>
        <w:spacing w:after="0"/>
        <w:rPr>
          <w:rFonts w:ascii="Arial" w:hAnsi="Arial" w:cs="Arial"/>
          <w:sz w:val="16"/>
          <w:szCs w:val="16"/>
        </w:rPr>
      </w:pPr>
    </w:p>
    <w:p w14:paraId="74AE094E" w14:textId="48B6C85F" w:rsidR="007334C5" w:rsidRPr="00782ACE" w:rsidRDefault="008F179D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ACGME 10-Digit 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4817B8" w14:paraId="6AD75FA8" w14:textId="77777777" w:rsidTr="007734EC">
        <w:tc>
          <w:tcPr>
            <w:tcW w:w="9980" w:type="dxa"/>
          </w:tcPr>
          <w:p w14:paraId="53A7E3B4" w14:textId="77777777" w:rsidR="007334C5" w:rsidRPr="004817B8" w:rsidRDefault="007334C5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7311428A" w14:textId="44291849" w:rsidR="001A0863" w:rsidRPr="004F13F8" w:rsidRDefault="001A0863" w:rsidP="007334C5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7B14BCDC" w14:textId="2731B463" w:rsidR="007334C5" w:rsidRPr="00782ACE" w:rsidRDefault="00782ACE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>Designated Institutional Official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0"/>
      </w:tblGrid>
      <w:tr w:rsidR="007334C5" w:rsidRPr="004817B8" w14:paraId="002499EE" w14:textId="77777777" w:rsidTr="007734EC">
        <w:tc>
          <w:tcPr>
            <w:tcW w:w="9980" w:type="dxa"/>
          </w:tcPr>
          <w:p w14:paraId="659E2CAB" w14:textId="77777777" w:rsidR="007334C5" w:rsidRPr="004817B8" w:rsidRDefault="007334C5" w:rsidP="007734EC">
            <w:pPr>
              <w:pStyle w:val="NoSpacing"/>
              <w:spacing w:before="120" w:line="264" w:lineRule="auto"/>
              <w:rPr>
                <w:rFonts w:ascii="Arial" w:hAnsi="Arial" w:cs="Arial"/>
              </w:rPr>
            </w:pPr>
          </w:p>
        </w:tc>
      </w:tr>
    </w:tbl>
    <w:p w14:paraId="58C1C72A" w14:textId="77777777" w:rsidR="00782ACE" w:rsidRPr="004F13F8" w:rsidRDefault="00782ACE" w:rsidP="00782ACE">
      <w:pPr>
        <w:pStyle w:val="ListParagraph"/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  <w:sz w:val="16"/>
          <w:szCs w:val="16"/>
        </w:rPr>
      </w:pPr>
    </w:p>
    <w:p w14:paraId="446E345E" w14:textId="77777777" w:rsidR="00782ACE" w:rsidRPr="004F13F8" w:rsidRDefault="00782ACE" w:rsidP="00782ACE">
      <w:pPr>
        <w:pStyle w:val="ListParagraph"/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03109319" w14:textId="32CD0C27" w:rsidR="008F179D" w:rsidRPr="00782ACE" w:rsidRDefault="008F179D" w:rsidP="007334C5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 xml:space="preserve">What is the term of the </w:t>
      </w:r>
      <w:r w:rsidR="00851A2C" w:rsidRPr="00782ACE">
        <w:rPr>
          <w:rFonts w:ascii="Arial" w:hAnsi="Arial" w:cs="Arial"/>
        </w:rPr>
        <w:t xml:space="preserve">Sponsoring Institution’s </w:t>
      </w:r>
      <w:r w:rsidR="003B1DC0">
        <w:rPr>
          <w:rFonts w:ascii="Arial" w:hAnsi="Arial" w:cs="Arial"/>
        </w:rPr>
        <w:t xml:space="preserve">renewed </w:t>
      </w:r>
      <w:r w:rsidR="00865F66">
        <w:rPr>
          <w:rFonts w:ascii="Arial" w:hAnsi="Arial" w:cs="Arial"/>
        </w:rPr>
        <w:t>d</w:t>
      </w:r>
      <w:r w:rsidRPr="00782ACE">
        <w:rPr>
          <w:rFonts w:ascii="Arial" w:hAnsi="Arial" w:cs="Arial"/>
        </w:rPr>
        <w:t>eclaration</w:t>
      </w:r>
      <w:r w:rsidR="00865F66">
        <w:rPr>
          <w:rFonts w:ascii="Arial" w:hAnsi="Arial" w:cs="Arial"/>
        </w:rPr>
        <w:t xml:space="preserve"> of Pandemic Emergency Status</w:t>
      </w:r>
      <w:r w:rsidR="00851A2C" w:rsidRPr="00782ACE">
        <w:rPr>
          <w:rFonts w:ascii="Arial" w:hAnsi="Arial" w:cs="Arial"/>
        </w:rPr>
        <w:t>?</w:t>
      </w:r>
    </w:p>
    <w:p w14:paraId="12781659" w14:textId="1AFD6280" w:rsidR="001A0863" w:rsidRPr="005F6445" w:rsidRDefault="003E1B22" w:rsidP="005F6445">
      <w:pPr>
        <w:autoSpaceDE w:val="0"/>
        <w:autoSpaceDN w:val="0"/>
        <w:adjustRightInd w:val="0"/>
        <w:spacing w:after="0"/>
        <w:ind w:left="1080" w:hanging="360"/>
        <w:rPr>
          <w:rFonts w:ascii="Arial" w:hAnsi="Arial" w:cs="Arial"/>
          <w:u w:val="single"/>
        </w:rPr>
      </w:pPr>
      <w:sdt>
        <w:sdtPr>
          <w:rPr>
            <w:rFonts w:ascii="Arial" w:hAnsi="Arial" w:cs="Arial"/>
          </w:rPr>
          <w:id w:val="-137537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863">
            <w:rPr>
              <w:rFonts w:ascii="MS Gothic" w:eastAsia="MS Gothic" w:hAnsi="MS Gothic" w:cs="Arial" w:hint="eastAsia"/>
            </w:rPr>
            <w:t>☐</w:t>
          </w:r>
        </w:sdtContent>
      </w:sdt>
      <w:r w:rsidR="008F179D">
        <w:rPr>
          <w:rFonts w:ascii="Arial" w:hAnsi="Arial" w:cs="Arial"/>
        </w:rPr>
        <w:t xml:space="preserve"> 30</w:t>
      </w:r>
      <w:r w:rsidR="003B1DC0">
        <w:rPr>
          <w:rFonts w:ascii="Arial" w:hAnsi="Arial" w:cs="Arial"/>
        </w:rPr>
        <w:t xml:space="preserve"> </w:t>
      </w:r>
      <w:r w:rsidR="008F179D">
        <w:rPr>
          <w:rFonts w:ascii="Arial" w:hAnsi="Arial" w:cs="Arial"/>
        </w:rPr>
        <w:t>day</w:t>
      </w:r>
      <w:r w:rsidR="003B1DC0">
        <w:rPr>
          <w:rFonts w:ascii="Arial" w:hAnsi="Arial" w:cs="Arial"/>
        </w:rPr>
        <w:t>s</w:t>
      </w:r>
      <w:r w:rsidR="008F179D">
        <w:rPr>
          <w:rFonts w:ascii="Arial" w:hAnsi="Arial" w:cs="Arial"/>
        </w:rPr>
        <w:t xml:space="preserve"> </w:t>
      </w:r>
      <w:r w:rsidR="004F13F8">
        <w:rPr>
          <w:rFonts w:ascii="Arial" w:hAnsi="Arial" w:cs="Arial"/>
        </w:rPr>
        <w:tab/>
      </w:r>
      <w:r w:rsidR="004F13F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8018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A2C">
            <w:rPr>
              <w:rFonts w:ascii="MS Gothic" w:eastAsia="MS Gothic" w:hAnsi="MS Gothic" w:cs="Arial" w:hint="eastAsia"/>
            </w:rPr>
            <w:t>☐</w:t>
          </w:r>
        </w:sdtContent>
      </w:sdt>
      <w:r w:rsidR="00851A2C">
        <w:rPr>
          <w:rFonts w:ascii="Arial" w:hAnsi="Arial" w:cs="Arial"/>
        </w:rPr>
        <w:t xml:space="preserve"> </w:t>
      </w:r>
      <w:r w:rsidR="003B1DC0">
        <w:rPr>
          <w:rFonts w:ascii="Arial" w:hAnsi="Arial" w:cs="Arial"/>
        </w:rPr>
        <w:t>Less than 30 days</w:t>
      </w:r>
      <w:r w:rsidR="00600D56">
        <w:rPr>
          <w:rFonts w:ascii="Arial" w:hAnsi="Arial" w:cs="Arial"/>
        </w:rPr>
        <w:t xml:space="preserve"> (</w:t>
      </w:r>
      <w:r w:rsidR="003B1DC0">
        <w:rPr>
          <w:rFonts w:ascii="Arial" w:hAnsi="Arial" w:cs="Arial"/>
        </w:rPr>
        <w:t>please specify</w:t>
      </w:r>
      <w:r w:rsidR="00600D56">
        <w:rPr>
          <w:rFonts w:ascii="Arial" w:hAnsi="Arial" w:cs="Arial"/>
        </w:rPr>
        <w:t>)</w:t>
      </w:r>
      <w:r w:rsidR="00EB1B17">
        <w:rPr>
          <w:rFonts w:ascii="Arial" w:hAnsi="Arial" w:cs="Arial"/>
        </w:rPr>
        <w:t xml:space="preserve"> </w:t>
      </w:r>
      <w:r w:rsidR="00851A2C">
        <w:rPr>
          <w:rFonts w:ascii="Arial" w:hAnsi="Arial" w:cs="Arial"/>
          <w:u w:val="single"/>
        </w:rPr>
        <w:t xml:space="preserve">             </w:t>
      </w:r>
      <w:r w:rsidR="00EB1B17">
        <w:rPr>
          <w:rFonts w:ascii="Arial" w:hAnsi="Arial" w:cs="Arial"/>
          <w:u w:val="single"/>
        </w:rPr>
        <w:t xml:space="preserve">                      </w:t>
      </w:r>
      <w:r w:rsidR="00851A2C" w:rsidRPr="00851A2C">
        <w:rPr>
          <w:rFonts w:ascii="Arial" w:hAnsi="Arial" w:cs="Arial"/>
          <w:color w:val="FFFFFF" w:themeColor="background1"/>
        </w:rPr>
        <w:t>.</w:t>
      </w:r>
    </w:p>
    <w:p w14:paraId="70C8E1FB" w14:textId="77777777" w:rsidR="00EB1B17" w:rsidRPr="00EB1B17" w:rsidRDefault="00EB1B17" w:rsidP="00EB1B17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</w:rPr>
      </w:pPr>
    </w:p>
    <w:p w14:paraId="099D64A5" w14:textId="0EFCA61B" w:rsidR="001A0863" w:rsidRPr="00782ACE" w:rsidRDefault="007C35DF" w:rsidP="00BF175F">
      <w:pPr>
        <w:pStyle w:val="ListParagraph"/>
        <w:numPr>
          <w:ilvl w:val="0"/>
          <w:numId w:val="55"/>
        </w:numPr>
        <w:autoSpaceDE w:val="0"/>
        <w:autoSpaceDN w:val="0"/>
        <w:adjustRightInd w:val="0"/>
        <w:spacing w:after="0"/>
        <w:ind w:left="360"/>
        <w:rPr>
          <w:rFonts w:ascii="Arial" w:hAnsi="Arial" w:cs="Arial"/>
        </w:rPr>
      </w:pPr>
      <w:r w:rsidRPr="00782ACE">
        <w:rPr>
          <w:rFonts w:ascii="Arial" w:hAnsi="Arial" w:cs="Arial"/>
        </w:rPr>
        <w:t xml:space="preserve">The Sponsoring Institution may exempt programs from this </w:t>
      </w:r>
      <w:r w:rsidR="00865F66">
        <w:rPr>
          <w:rFonts w:ascii="Arial" w:hAnsi="Arial" w:cs="Arial"/>
        </w:rPr>
        <w:t>d</w:t>
      </w:r>
      <w:r w:rsidRPr="00782ACE">
        <w:rPr>
          <w:rFonts w:ascii="Arial" w:hAnsi="Arial" w:cs="Arial"/>
        </w:rPr>
        <w:t xml:space="preserve">eclaration only if those exempted programs have no participating sites in common with other programs that are subject to this </w:t>
      </w:r>
      <w:r w:rsidR="00865F66">
        <w:rPr>
          <w:rFonts w:ascii="Arial" w:hAnsi="Arial" w:cs="Arial"/>
        </w:rPr>
        <w:t>d</w:t>
      </w:r>
      <w:r w:rsidRPr="00782ACE">
        <w:rPr>
          <w:rFonts w:ascii="Arial" w:hAnsi="Arial" w:cs="Arial"/>
        </w:rPr>
        <w:t xml:space="preserve">eclaration. </w:t>
      </w:r>
      <w:r w:rsidR="004E0157" w:rsidRPr="00782ACE">
        <w:rPr>
          <w:rFonts w:ascii="Arial" w:hAnsi="Arial" w:cs="Arial"/>
        </w:rPr>
        <w:t xml:space="preserve">If the Sponsoring Institution wishes to exempt programs from this </w:t>
      </w:r>
      <w:r w:rsidR="00865F66">
        <w:rPr>
          <w:rFonts w:ascii="Arial" w:hAnsi="Arial" w:cs="Arial"/>
        </w:rPr>
        <w:t>d</w:t>
      </w:r>
      <w:r w:rsidR="004E0157" w:rsidRPr="00782ACE">
        <w:rPr>
          <w:rFonts w:ascii="Arial" w:hAnsi="Arial" w:cs="Arial"/>
        </w:rPr>
        <w:t>eclaration, l</w:t>
      </w:r>
      <w:r w:rsidR="00AD06A9" w:rsidRPr="00782ACE">
        <w:rPr>
          <w:rFonts w:ascii="Arial" w:hAnsi="Arial" w:cs="Arial"/>
        </w:rPr>
        <w:t xml:space="preserve">ist </w:t>
      </w:r>
      <w:r w:rsidR="004E0157" w:rsidRPr="00782ACE">
        <w:rPr>
          <w:rFonts w:ascii="Arial" w:hAnsi="Arial" w:cs="Arial"/>
        </w:rPr>
        <w:t xml:space="preserve">the programs </w:t>
      </w:r>
      <w:r w:rsidRPr="00782ACE">
        <w:rPr>
          <w:rFonts w:ascii="Arial" w:hAnsi="Arial" w:cs="Arial"/>
        </w:rPr>
        <w:t xml:space="preserve">to be exempted </w:t>
      </w:r>
      <w:r w:rsidR="004E0157" w:rsidRPr="00782ACE">
        <w:rPr>
          <w:rFonts w:ascii="Arial" w:hAnsi="Arial" w:cs="Arial"/>
        </w:rPr>
        <w:t>and their participating sites.</w:t>
      </w:r>
      <w:r w:rsidR="00495CB7">
        <w:rPr>
          <w:rFonts w:ascii="Arial" w:hAnsi="Arial" w:cs="Arial"/>
        </w:rPr>
        <w:t xml:space="preserve"> (The exempted programs would be outside the area affected by Stage 3 conditions.)</w:t>
      </w:r>
      <w:r w:rsidR="004E0157" w:rsidRPr="00782ACE">
        <w:rPr>
          <w:rFonts w:ascii="Arial" w:hAnsi="Arial" w:cs="Arial"/>
        </w:rPr>
        <w:t xml:space="preserve"> Add rows as needed.</w:t>
      </w: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3330"/>
        <w:gridCol w:w="2070"/>
        <w:gridCol w:w="4590"/>
      </w:tblGrid>
      <w:tr w:rsidR="004E0157" w14:paraId="327A6499" w14:textId="2ED8DBB7" w:rsidTr="007334C5">
        <w:trPr>
          <w:trHeight w:val="323"/>
        </w:trPr>
        <w:tc>
          <w:tcPr>
            <w:tcW w:w="3330" w:type="dxa"/>
            <w:vAlign w:val="center"/>
          </w:tcPr>
          <w:p w14:paraId="4898F8AD" w14:textId="1A971FF0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Specialty/Subspecialty</w:t>
            </w:r>
          </w:p>
        </w:tc>
        <w:tc>
          <w:tcPr>
            <w:tcW w:w="2070" w:type="dxa"/>
            <w:vAlign w:val="center"/>
          </w:tcPr>
          <w:p w14:paraId="2F88E9B4" w14:textId="1F0BA9A3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ACGME ID</w:t>
            </w:r>
          </w:p>
        </w:tc>
        <w:tc>
          <w:tcPr>
            <w:tcW w:w="4590" w:type="dxa"/>
            <w:vAlign w:val="center"/>
          </w:tcPr>
          <w:p w14:paraId="5071C8BB" w14:textId="7753496C" w:rsidR="004E0157" w:rsidRP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157">
              <w:rPr>
                <w:rFonts w:ascii="Arial" w:hAnsi="Arial" w:cs="Arial"/>
                <w:b/>
                <w:bCs/>
                <w:sz w:val="20"/>
                <w:szCs w:val="20"/>
              </w:rPr>
              <w:t>Participating Site(s)</w:t>
            </w:r>
          </w:p>
        </w:tc>
      </w:tr>
      <w:tr w:rsidR="004E0157" w14:paraId="7D0697A0" w14:textId="382E9230" w:rsidTr="007334C5">
        <w:trPr>
          <w:trHeight w:val="323"/>
        </w:trPr>
        <w:tc>
          <w:tcPr>
            <w:tcW w:w="3330" w:type="dxa"/>
            <w:vAlign w:val="center"/>
          </w:tcPr>
          <w:p w14:paraId="1C7222FE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61B522D8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vAlign w:val="center"/>
          </w:tcPr>
          <w:p w14:paraId="6DAB169F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  <w:tr w:rsidR="004E0157" w14:paraId="1EE5ED6A" w14:textId="578FD423" w:rsidTr="007334C5">
        <w:trPr>
          <w:trHeight w:val="323"/>
        </w:trPr>
        <w:tc>
          <w:tcPr>
            <w:tcW w:w="3330" w:type="dxa"/>
            <w:vAlign w:val="center"/>
          </w:tcPr>
          <w:p w14:paraId="00F3C931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2070" w:type="dxa"/>
            <w:vAlign w:val="center"/>
          </w:tcPr>
          <w:p w14:paraId="237A1E37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  <w:tc>
          <w:tcPr>
            <w:tcW w:w="4590" w:type="dxa"/>
            <w:vAlign w:val="center"/>
          </w:tcPr>
          <w:p w14:paraId="43CA1EA7" w14:textId="77777777" w:rsidR="004E0157" w:rsidRDefault="004E0157" w:rsidP="004E015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</w:rPr>
            </w:pPr>
          </w:p>
        </w:tc>
      </w:tr>
    </w:tbl>
    <w:p w14:paraId="2825B116" w14:textId="77777777" w:rsidR="00F77E3B" w:rsidRDefault="00F77E3B" w:rsidP="004F13F8">
      <w:pPr>
        <w:spacing w:after="0" w:line="264" w:lineRule="auto"/>
        <w:rPr>
          <w:rFonts w:ascii="Arial" w:hAnsi="Arial" w:cs="Arial"/>
          <w:b/>
          <w:i/>
        </w:rPr>
      </w:pPr>
    </w:p>
    <w:p w14:paraId="51E70121" w14:textId="77777777" w:rsidR="007334C5" w:rsidRPr="00782ACE" w:rsidRDefault="00F77E3B" w:rsidP="004F13F8">
      <w:pPr>
        <w:spacing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By signing the </w:t>
      </w:r>
      <w:r w:rsidR="007334C5" w:rsidRPr="00782ACE">
        <w:rPr>
          <w:rFonts w:ascii="Arial" w:hAnsi="Arial" w:cs="Arial"/>
          <w:bCs/>
          <w:i/>
        </w:rPr>
        <w:t>Pandemic Emergency Status Declaration</w:t>
      </w:r>
      <w:r w:rsidRPr="00782ACE">
        <w:rPr>
          <w:rFonts w:ascii="Arial" w:hAnsi="Arial" w:cs="Arial"/>
          <w:bCs/>
          <w:i/>
        </w:rPr>
        <w:t xml:space="preserve"> </w:t>
      </w:r>
      <w:r w:rsidR="007334C5" w:rsidRPr="00782ACE">
        <w:rPr>
          <w:rFonts w:ascii="Arial" w:hAnsi="Arial" w:cs="Arial"/>
          <w:bCs/>
          <w:i/>
        </w:rPr>
        <w:t>F</w:t>
      </w:r>
      <w:r w:rsidRPr="00782ACE">
        <w:rPr>
          <w:rFonts w:ascii="Arial" w:hAnsi="Arial" w:cs="Arial"/>
          <w:bCs/>
          <w:i/>
        </w:rPr>
        <w:t xml:space="preserve">orm, the </w:t>
      </w:r>
      <w:r w:rsidR="00E55B47" w:rsidRPr="00782ACE">
        <w:rPr>
          <w:rFonts w:ascii="Arial" w:hAnsi="Arial" w:cs="Arial"/>
          <w:bCs/>
          <w:i/>
        </w:rPr>
        <w:t>d</w:t>
      </w:r>
      <w:r w:rsidRPr="00782ACE">
        <w:rPr>
          <w:rFonts w:ascii="Arial" w:hAnsi="Arial" w:cs="Arial"/>
          <w:bCs/>
          <w:i/>
        </w:rPr>
        <w:t xml:space="preserve">esignated </w:t>
      </w:r>
      <w:r w:rsidR="00E55B47" w:rsidRPr="00782ACE">
        <w:rPr>
          <w:rFonts w:ascii="Arial" w:hAnsi="Arial" w:cs="Arial"/>
          <w:bCs/>
          <w:i/>
        </w:rPr>
        <w:t>i</w:t>
      </w:r>
      <w:r w:rsidRPr="00782ACE">
        <w:rPr>
          <w:rFonts w:ascii="Arial" w:hAnsi="Arial" w:cs="Arial"/>
          <w:bCs/>
          <w:i/>
        </w:rPr>
        <w:t xml:space="preserve">nstitutional </w:t>
      </w:r>
      <w:r w:rsidR="00E55B47" w:rsidRPr="00782ACE">
        <w:rPr>
          <w:rFonts w:ascii="Arial" w:hAnsi="Arial" w:cs="Arial"/>
          <w:bCs/>
          <w:i/>
        </w:rPr>
        <w:t>o</w:t>
      </w:r>
      <w:r w:rsidRPr="00782ACE">
        <w:rPr>
          <w:rFonts w:ascii="Arial" w:hAnsi="Arial" w:cs="Arial"/>
          <w:bCs/>
          <w:i/>
        </w:rPr>
        <w:t>fficial</w:t>
      </w:r>
      <w:r w:rsidR="007334C5" w:rsidRPr="00782ACE">
        <w:rPr>
          <w:rFonts w:ascii="Arial" w:hAnsi="Arial" w:cs="Arial"/>
          <w:bCs/>
          <w:i/>
        </w:rPr>
        <w:t>:</w:t>
      </w:r>
    </w:p>
    <w:p w14:paraId="46FB8153" w14:textId="5EDE4740" w:rsidR="007334C5" w:rsidRPr="00782ACE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requests that the Sponsoring Institution and its ACGME-accredited program(s) be granted </w:t>
      </w:r>
      <w:r w:rsidR="00EE1513">
        <w:rPr>
          <w:rFonts w:ascii="Arial" w:hAnsi="Arial" w:cs="Arial"/>
          <w:bCs/>
          <w:i/>
        </w:rPr>
        <w:t xml:space="preserve">a renewal of </w:t>
      </w:r>
      <w:r w:rsidRPr="00782ACE">
        <w:rPr>
          <w:rFonts w:ascii="Arial" w:hAnsi="Arial" w:cs="Arial"/>
          <w:bCs/>
          <w:i/>
        </w:rPr>
        <w:t xml:space="preserve">Pandemic Emergency Status through the ACGME’s Extraordinary Circumstances policy; </w:t>
      </w:r>
    </w:p>
    <w:p w14:paraId="56DF1176" w14:textId="37F95615" w:rsidR="00F77E3B" w:rsidRPr="00782ACE" w:rsidRDefault="00F77E3B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>attests that th</w:t>
      </w:r>
      <w:r w:rsidR="007334C5" w:rsidRPr="00782ACE">
        <w:rPr>
          <w:rFonts w:ascii="Arial" w:hAnsi="Arial" w:cs="Arial"/>
          <w:bCs/>
          <w:i/>
        </w:rPr>
        <w:t xml:space="preserve">is request for </w:t>
      </w:r>
      <w:r w:rsidR="00EE1513">
        <w:rPr>
          <w:rFonts w:ascii="Arial" w:hAnsi="Arial" w:cs="Arial"/>
          <w:bCs/>
          <w:i/>
        </w:rPr>
        <w:t xml:space="preserve">renewal of </w:t>
      </w:r>
      <w:r w:rsidR="007334C5" w:rsidRPr="00782ACE">
        <w:rPr>
          <w:rFonts w:ascii="Arial" w:hAnsi="Arial" w:cs="Arial"/>
          <w:bCs/>
          <w:i/>
        </w:rPr>
        <w:t xml:space="preserve">Pandemic Emergency Status has been approved by the clinical leadership of the primary clinical site(s) of the Sponsoring Institution’s </w:t>
      </w:r>
      <w:r w:rsidR="00865F66">
        <w:rPr>
          <w:rFonts w:ascii="Arial" w:hAnsi="Arial" w:cs="Arial"/>
          <w:bCs/>
          <w:i/>
        </w:rPr>
        <w:t xml:space="preserve">accredited </w:t>
      </w:r>
      <w:r w:rsidR="007334C5" w:rsidRPr="00782ACE">
        <w:rPr>
          <w:rFonts w:ascii="Arial" w:hAnsi="Arial" w:cs="Arial"/>
          <w:bCs/>
          <w:i/>
        </w:rPr>
        <w:t>program(s)</w:t>
      </w:r>
      <w:r w:rsidR="00BF175F" w:rsidRPr="00782ACE">
        <w:rPr>
          <w:rFonts w:ascii="Arial" w:hAnsi="Arial" w:cs="Arial"/>
          <w:bCs/>
          <w:i/>
        </w:rPr>
        <w:t>;</w:t>
      </w:r>
    </w:p>
    <w:p w14:paraId="54A02373" w14:textId="4D3D4B02" w:rsidR="007334C5" w:rsidRPr="00782ACE" w:rsidRDefault="007334C5" w:rsidP="00BF175F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 xml:space="preserve">attests that all voting members of the Sponsoring Institution’s Graduate Medical Education Committee have been informed in writing of this </w:t>
      </w:r>
      <w:r w:rsidR="00BF175F" w:rsidRPr="00782ACE">
        <w:rPr>
          <w:rFonts w:ascii="Arial" w:hAnsi="Arial" w:cs="Arial"/>
          <w:bCs/>
          <w:i/>
        </w:rPr>
        <w:t>request</w:t>
      </w:r>
      <w:r w:rsidR="00EE1513">
        <w:rPr>
          <w:rFonts w:ascii="Arial" w:hAnsi="Arial" w:cs="Arial"/>
          <w:bCs/>
          <w:i/>
        </w:rPr>
        <w:t xml:space="preserve"> for renewal</w:t>
      </w:r>
      <w:r w:rsidR="00BF175F" w:rsidRPr="00782ACE">
        <w:rPr>
          <w:rFonts w:ascii="Arial" w:hAnsi="Arial" w:cs="Arial"/>
          <w:bCs/>
          <w:i/>
        </w:rPr>
        <w:t>; and</w:t>
      </w:r>
      <w:r w:rsidR="00865F66">
        <w:rPr>
          <w:rFonts w:ascii="Arial" w:hAnsi="Arial" w:cs="Arial"/>
          <w:bCs/>
          <w:i/>
        </w:rPr>
        <w:t>,</w:t>
      </w:r>
    </w:p>
    <w:p w14:paraId="3BB0BF5D" w14:textId="66030DEA" w:rsidR="00F77E3B" w:rsidRPr="00782ACE" w:rsidRDefault="00BF175F" w:rsidP="0019445D">
      <w:pPr>
        <w:pStyle w:val="ListParagraph"/>
        <w:numPr>
          <w:ilvl w:val="0"/>
          <w:numId w:val="56"/>
        </w:numPr>
        <w:spacing w:before="120" w:after="0" w:line="264" w:lineRule="auto"/>
        <w:rPr>
          <w:rFonts w:ascii="Arial" w:hAnsi="Arial" w:cs="Arial"/>
          <w:bCs/>
          <w:i/>
        </w:rPr>
      </w:pPr>
      <w:r w:rsidRPr="00782ACE">
        <w:rPr>
          <w:rFonts w:ascii="Arial" w:hAnsi="Arial" w:cs="Arial"/>
          <w:bCs/>
          <w:i/>
        </w:rPr>
        <w:t>attests that the Sponsoring Institution will ensure that its ACGME-accredited programs are compliant with specified ACGME Common Program Requirements that protect residents/fellows, health</w:t>
      </w:r>
      <w:r w:rsidR="00865F66">
        <w:rPr>
          <w:rFonts w:ascii="Arial" w:hAnsi="Arial" w:cs="Arial"/>
          <w:bCs/>
          <w:i/>
        </w:rPr>
        <w:t xml:space="preserve"> </w:t>
      </w:r>
      <w:r w:rsidRPr="00782ACE">
        <w:rPr>
          <w:rFonts w:ascii="Arial" w:hAnsi="Arial" w:cs="Arial"/>
          <w:bCs/>
          <w:i/>
        </w:rPr>
        <w:t xml:space="preserve">care teams, and patients throughout the term of the Pandemic </w:t>
      </w:r>
      <w:r w:rsidRPr="00782ACE">
        <w:rPr>
          <w:rFonts w:ascii="Arial" w:hAnsi="Arial" w:cs="Arial"/>
          <w:bCs/>
          <w:i/>
        </w:rPr>
        <w:lastRenderedPageBreak/>
        <w:t xml:space="preserve">Emergency Status </w:t>
      </w:r>
      <w:r w:rsidR="00865F66">
        <w:rPr>
          <w:rFonts w:ascii="Arial" w:hAnsi="Arial" w:cs="Arial"/>
          <w:bCs/>
          <w:i/>
        </w:rPr>
        <w:t>d</w:t>
      </w:r>
      <w:r w:rsidRPr="00782ACE">
        <w:rPr>
          <w:rFonts w:ascii="Arial" w:hAnsi="Arial" w:cs="Arial"/>
          <w:bCs/>
          <w:i/>
        </w:rPr>
        <w:t>eclaration</w:t>
      </w:r>
      <w:r w:rsidR="00906622">
        <w:rPr>
          <w:rFonts w:ascii="Arial" w:hAnsi="Arial" w:cs="Arial"/>
          <w:bCs/>
          <w:i/>
        </w:rPr>
        <w:t xml:space="preserve">, as described in </w:t>
      </w:r>
      <w:hyperlink r:id="rId10" w:history="1">
        <w:r w:rsidR="00906622" w:rsidRPr="00906622">
          <w:rPr>
            <w:rStyle w:val="Hyperlink"/>
            <w:rFonts w:ascii="Arial" w:hAnsi="Arial" w:cs="Arial"/>
            <w:bCs/>
            <w:i/>
          </w:rPr>
          <w:t>Stage 3: Pandemic Emergency Status Guidance</w:t>
        </w:r>
      </w:hyperlink>
      <w:r w:rsidRPr="00782ACE">
        <w:rPr>
          <w:rFonts w:ascii="Arial" w:hAnsi="Arial" w:cs="Arial"/>
          <w:bCs/>
          <w:i/>
        </w:rPr>
        <w:t>.</w:t>
      </w:r>
      <w:r w:rsidR="00906622">
        <w:rPr>
          <w:rFonts w:ascii="Arial" w:hAnsi="Arial" w:cs="Arial"/>
          <w:bCs/>
          <w:i/>
        </w:rPr>
        <w:t xml:space="preserve"> </w:t>
      </w:r>
    </w:p>
    <w:p w14:paraId="236B62DA" w14:textId="77777777" w:rsidR="00F77E3B" w:rsidRPr="004817B8" w:rsidRDefault="00F77E3B" w:rsidP="00F77E3B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__________________________________________</w:t>
      </w:r>
      <w:r w:rsidRPr="004817B8">
        <w:rPr>
          <w:rFonts w:ascii="Arial" w:hAnsi="Arial" w:cs="Arial"/>
        </w:rPr>
        <w:tab/>
      </w:r>
      <w:r w:rsidRPr="004817B8">
        <w:rPr>
          <w:rFonts w:ascii="Arial" w:hAnsi="Arial" w:cs="Arial"/>
        </w:rPr>
        <w:tab/>
        <w:t>__________________</w:t>
      </w:r>
    </w:p>
    <w:p w14:paraId="6B34717E" w14:textId="3EF10999" w:rsidR="00AB17C0" w:rsidRPr="007C35DF" w:rsidRDefault="00782ACE" w:rsidP="00EA7A1F">
      <w:pPr>
        <w:autoSpaceDE w:val="0"/>
        <w:autoSpaceDN w:val="0"/>
        <w:adjustRightInd w:val="0"/>
        <w:spacing w:before="120" w:after="0" w:line="264" w:lineRule="auto"/>
        <w:rPr>
          <w:rFonts w:ascii="Arial" w:hAnsi="Arial" w:cs="Arial"/>
        </w:rPr>
      </w:pPr>
      <w:r w:rsidRPr="004817B8">
        <w:rPr>
          <w:rFonts w:ascii="Arial" w:hAnsi="Arial" w:cs="Arial"/>
        </w:rPr>
        <w:t>Designated Institutional Official</w:t>
      </w:r>
      <w:r>
        <w:rPr>
          <w:rFonts w:ascii="Arial" w:hAnsi="Arial" w:cs="Arial"/>
        </w:rPr>
        <w:t xml:space="preserve"> Signature</w:t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</w:r>
      <w:r w:rsidR="00F77E3B" w:rsidRPr="004817B8">
        <w:rPr>
          <w:rFonts w:ascii="Arial" w:hAnsi="Arial" w:cs="Arial"/>
        </w:rPr>
        <w:tab/>
        <w:t>Date</w:t>
      </w:r>
    </w:p>
    <w:sectPr w:rsidR="00AB17C0" w:rsidRPr="007C35DF" w:rsidSect="00B213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080" w:bottom="108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ED03F" w14:textId="77777777" w:rsidR="00D741A9" w:rsidRDefault="00D741A9" w:rsidP="00E32541">
      <w:pPr>
        <w:spacing w:after="0" w:line="240" w:lineRule="auto"/>
      </w:pPr>
      <w:r>
        <w:separator/>
      </w:r>
    </w:p>
  </w:endnote>
  <w:endnote w:type="continuationSeparator" w:id="0">
    <w:p w14:paraId="15664FF0" w14:textId="77777777" w:rsidR="00D741A9" w:rsidRDefault="00D741A9" w:rsidP="00E32541">
      <w:pPr>
        <w:spacing w:after="0" w:line="240" w:lineRule="auto"/>
      </w:pPr>
      <w:r>
        <w:continuationSeparator/>
      </w:r>
    </w:p>
  </w:endnote>
  <w:endnote w:type="continuationNotice" w:id="1">
    <w:p w14:paraId="7D602550" w14:textId="77777777" w:rsidR="00D741A9" w:rsidRDefault="00D741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8C85F" w14:textId="77777777" w:rsidR="005F6445" w:rsidRDefault="005F6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89165682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E59294" w14:textId="1320C5FE" w:rsidR="00AC2381" w:rsidRPr="004F13F8" w:rsidRDefault="00B2130F" w:rsidP="004F13F8">
        <w:pPr>
          <w:pStyle w:val="Footer"/>
          <w:tabs>
            <w:tab w:val="clear" w:pos="4680"/>
            <w:tab w:val="clear" w:pos="9360"/>
            <w:tab w:val="right" w:pos="10080"/>
          </w:tabs>
          <w:rPr>
            <w:rFonts w:ascii="Arial" w:hAnsi="Arial" w:cs="Arial"/>
            <w:sz w:val="18"/>
          </w:rPr>
        </w:pPr>
        <w:r>
          <w:rPr>
            <w:rFonts w:ascii="Arial" w:hAnsi="Arial" w:cs="Arial"/>
            <w:sz w:val="18"/>
          </w:rPr>
          <w:t>©2020 Accreditation Council for Graduate Medical Education (ACGME)</w:t>
        </w:r>
        <w:r>
          <w:rPr>
            <w:rFonts w:ascii="Arial" w:hAnsi="Arial" w:cs="Arial"/>
            <w:sz w:val="18"/>
          </w:rPr>
          <w:tab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36068" w14:textId="77777777" w:rsidR="005F6445" w:rsidRDefault="005F6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D1851A" w14:textId="77777777" w:rsidR="00D741A9" w:rsidRDefault="00D741A9" w:rsidP="00E32541">
      <w:pPr>
        <w:spacing w:after="0" w:line="240" w:lineRule="auto"/>
      </w:pPr>
      <w:r>
        <w:separator/>
      </w:r>
    </w:p>
  </w:footnote>
  <w:footnote w:type="continuationSeparator" w:id="0">
    <w:p w14:paraId="1A257319" w14:textId="77777777" w:rsidR="00D741A9" w:rsidRDefault="00D741A9" w:rsidP="00E32541">
      <w:pPr>
        <w:spacing w:after="0" w:line="240" w:lineRule="auto"/>
      </w:pPr>
      <w:r>
        <w:continuationSeparator/>
      </w:r>
    </w:p>
  </w:footnote>
  <w:footnote w:type="continuationNotice" w:id="1">
    <w:p w14:paraId="5F97639B" w14:textId="77777777" w:rsidR="00D741A9" w:rsidRDefault="00D741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0303A" w14:textId="77777777" w:rsidR="005F6445" w:rsidRDefault="005F6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4A4AC" w14:textId="7B458F5D" w:rsidR="00B2130F" w:rsidRDefault="00B2130F" w:rsidP="00B2130F">
    <w:pPr>
      <w:pStyle w:val="NoSpacing"/>
      <w:spacing w:line="264" w:lineRule="auto"/>
      <w:ind w:right="900"/>
      <w:jc w:val="center"/>
      <w:rPr>
        <w:rFonts w:ascii="Arial" w:hAnsi="Arial" w:cs="Arial"/>
        <w:b/>
        <w:sz w:val="28"/>
        <w:szCs w:val="28"/>
      </w:rPr>
    </w:pPr>
  </w:p>
  <w:p w14:paraId="08EC8530" w14:textId="77777777" w:rsidR="00B2130F" w:rsidRDefault="00B21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7937B" w14:textId="77777777" w:rsidR="005F6445" w:rsidRDefault="005F6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BA4"/>
    <w:multiLevelType w:val="hybridMultilevel"/>
    <w:tmpl w:val="2000E3DA"/>
    <w:lvl w:ilvl="0" w:tplc="C414EAB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 w15:restartNumberingAfterBreak="0">
    <w:nsid w:val="027D29CB"/>
    <w:multiLevelType w:val="hybridMultilevel"/>
    <w:tmpl w:val="8CA4F5F4"/>
    <w:lvl w:ilvl="0" w:tplc="3A2E617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6BEC"/>
    <w:multiLevelType w:val="hybridMultilevel"/>
    <w:tmpl w:val="A0FC8BDC"/>
    <w:lvl w:ilvl="0" w:tplc="A99E8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368D2"/>
    <w:multiLevelType w:val="hybridMultilevel"/>
    <w:tmpl w:val="B3B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C399D"/>
    <w:multiLevelType w:val="hybridMultilevel"/>
    <w:tmpl w:val="2932E00C"/>
    <w:lvl w:ilvl="0" w:tplc="B7DE4FD0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D005A"/>
    <w:multiLevelType w:val="hybridMultilevel"/>
    <w:tmpl w:val="C7DE3024"/>
    <w:lvl w:ilvl="0" w:tplc="209A1C0A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516AD"/>
    <w:multiLevelType w:val="hybridMultilevel"/>
    <w:tmpl w:val="12604954"/>
    <w:lvl w:ilvl="0" w:tplc="A7FE352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B51F7"/>
    <w:multiLevelType w:val="hybridMultilevel"/>
    <w:tmpl w:val="C22EFDF2"/>
    <w:lvl w:ilvl="0" w:tplc="B53E7E8C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53036"/>
    <w:multiLevelType w:val="hybridMultilevel"/>
    <w:tmpl w:val="2A56984E"/>
    <w:lvl w:ilvl="0" w:tplc="5AB6599A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EA7089"/>
    <w:multiLevelType w:val="hybridMultilevel"/>
    <w:tmpl w:val="B68A7132"/>
    <w:lvl w:ilvl="0" w:tplc="2E4A275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F7952"/>
    <w:multiLevelType w:val="hybridMultilevel"/>
    <w:tmpl w:val="9EB65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30A0C"/>
    <w:multiLevelType w:val="hybridMultilevel"/>
    <w:tmpl w:val="0C987F28"/>
    <w:lvl w:ilvl="0" w:tplc="B5007514">
      <w:start w:val="1"/>
      <w:numFmt w:val="lowerLetter"/>
      <w:lvlText w:val="%1)"/>
      <w:lvlJc w:val="left"/>
      <w:pPr>
        <w:ind w:left="1055" w:hanging="360"/>
      </w:pPr>
      <w:rPr>
        <w:rFonts w:hint="default"/>
        <w:b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2" w15:restartNumberingAfterBreak="0">
    <w:nsid w:val="1B4D20D6"/>
    <w:multiLevelType w:val="hybridMultilevel"/>
    <w:tmpl w:val="061E132C"/>
    <w:lvl w:ilvl="0" w:tplc="E34A3416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873E66"/>
    <w:multiLevelType w:val="hybridMultilevel"/>
    <w:tmpl w:val="6AEC7D60"/>
    <w:lvl w:ilvl="0" w:tplc="6838C7D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F7629"/>
    <w:multiLevelType w:val="hybridMultilevel"/>
    <w:tmpl w:val="7134581E"/>
    <w:lvl w:ilvl="0" w:tplc="458469A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4CE3A21"/>
    <w:multiLevelType w:val="hybridMultilevel"/>
    <w:tmpl w:val="CC66D9DC"/>
    <w:lvl w:ilvl="0" w:tplc="4C8056A2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6" w15:restartNumberingAfterBreak="0">
    <w:nsid w:val="27506C36"/>
    <w:multiLevelType w:val="hybridMultilevel"/>
    <w:tmpl w:val="7DE65626"/>
    <w:lvl w:ilvl="0" w:tplc="72CED2DC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2897"/>
    <w:multiLevelType w:val="hybridMultilevel"/>
    <w:tmpl w:val="32FA24E2"/>
    <w:lvl w:ilvl="0" w:tplc="3A22B6E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045D2"/>
    <w:multiLevelType w:val="hybridMultilevel"/>
    <w:tmpl w:val="D826A788"/>
    <w:lvl w:ilvl="0" w:tplc="BDA6FC3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F6A98"/>
    <w:multiLevelType w:val="hybridMultilevel"/>
    <w:tmpl w:val="AD5E5BDE"/>
    <w:lvl w:ilvl="0" w:tplc="EECA4A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AA4EE2"/>
    <w:multiLevelType w:val="hybridMultilevel"/>
    <w:tmpl w:val="EA5A422E"/>
    <w:lvl w:ilvl="0" w:tplc="6C70788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16CEC"/>
    <w:multiLevelType w:val="hybridMultilevel"/>
    <w:tmpl w:val="8B58523E"/>
    <w:lvl w:ilvl="0" w:tplc="A5706D5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652404"/>
    <w:multiLevelType w:val="hybridMultilevel"/>
    <w:tmpl w:val="BDE48E04"/>
    <w:lvl w:ilvl="0" w:tplc="97E25EA8">
      <w:start w:val="1"/>
      <w:numFmt w:val="lowerLetter"/>
      <w:lvlText w:val="%1)"/>
      <w:lvlJc w:val="left"/>
      <w:pPr>
        <w:ind w:left="77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3EFB7248"/>
    <w:multiLevelType w:val="hybridMultilevel"/>
    <w:tmpl w:val="FA7CF40C"/>
    <w:lvl w:ilvl="0" w:tplc="1F184D9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86EBD"/>
    <w:multiLevelType w:val="hybridMultilevel"/>
    <w:tmpl w:val="59DCA55C"/>
    <w:lvl w:ilvl="0" w:tplc="395A82A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84B67"/>
    <w:multiLevelType w:val="hybridMultilevel"/>
    <w:tmpl w:val="85C2E0D4"/>
    <w:lvl w:ilvl="0" w:tplc="D7EAAD2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6257E"/>
    <w:multiLevelType w:val="hybridMultilevel"/>
    <w:tmpl w:val="B4ACB43C"/>
    <w:lvl w:ilvl="0" w:tplc="FCB68D8E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7" w15:restartNumberingAfterBreak="0">
    <w:nsid w:val="45870912"/>
    <w:multiLevelType w:val="hybridMultilevel"/>
    <w:tmpl w:val="99BEAC90"/>
    <w:lvl w:ilvl="0" w:tplc="B5F643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9A42B5"/>
    <w:multiLevelType w:val="hybridMultilevel"/>
    <w:tmpl w:val="D18CA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B6241"/>
    <w:multiLevelType w:val="hybridMultilevel"/>
    <w:tmpl w:val="66DC927E"/>
    <w:lvl w:ilvl="0" w:tplc="7278CA62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0B3E0D"/>
    <w:multiLevelType w:val="hybridMultilevel"/>
    <w:tmpl w:val="2A80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4B1C96"/>
    <w:multiLevelType w:val="hybridMultilevel"/>
    <w:tmpl w:val="DA684DB8"/>
    <w:lvl w:ilvl="0" w:tplc="09706EA6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6938AD"/>
    <w:multiLevelType w:val="hybridMultilevel"/>
    <w:tmpl w:val="C2A0FFDC"/>
    <w:lvl w:ilvl="0" w:tplc="61FC641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06708"/>
    <w:multiLevelType w:val="hybridMultilevel"/>
    <w:tmpl w:val="258A645A"/>
    <w:lvl w:ilvl="0" w:tplc="4BAA3C8C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CD5563E"/>
    <w:multiLevelType w:val="hybridMultilevel"/>
    <w:tmpl w:val="C2ACB9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8A7474"/>
    <w:multiLevelType w:val="hybridMultilevel"/>
    <w:tmpl w:val="3A424E98"/>
    <w:lvl w:ilvl="0" w:tplc="70B8A936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FC29EE"/>
    <w:multiLevelType w:val="hybridMultilevel"/>
    <w:tmpl w:val="451EFF70"/>
    <w:lvl w:ilvl="0" w:tplc="2DA0988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896FB9"/>
    <w:multiLevelType w:val="hybridMultilevel"/>
    <w:tmpl w:val="475ACD2C"/>
    <w:lvl w:ilvl="0" w:tplc="A3D481D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D85589"/>
    <w:multiLevelType w:val="hybridMultilevel"/>
    <w:tmpl w:val="C8029992"/>
    <w:lvl w:ilvl="0" w:tplc="E8327180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C42345"/>
    <w:multiLevelType w:val="hybridMultilevel"/>
    <w:tmpl w:val="778CAF26"/>
    <w:lvl w:ilvl="0" w:tplc="B964A2B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3F19E2"/>
    <w:multiLevelType w:val="hybridMultilevel"/>
    <w:tmpl w:val="6DAAA734"/>
    <w:lvl w:ilvl="0" w:tplc="0B50734C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1A49AF"/>
    <w:multiLevelType w:val="hybridMultilevel"/>
    <w:tmpl w:val="77CC4932"/>
    <w:lvl w:ilvl="0" w:tplc="91E45336">
      <w:start w:val="1"/>
      <w:numFmt w:val="lowerLetter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ADB4E4A"/>
    <w:multiLevelType w:val="hybridMultilevel"/>
    <w:tmpl w:val="C9207C9A"/>
    <w:lvl w:ilvl="0" w:tplc="7C7E7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E3908B6"/>
    <w:multiLevelType w:val="hybridMultilevel"/>
    <w:tmpl w:val="4EC8CFC0"/>
    <w:lvl w:ilvl="0" w:tplc="14B6D0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F366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5F342847"/>
    <w:multiLevelType w:val="hybridMultilevel"/>
    <w:tmpl w:val="0A5827A0"/>
    <w:lvl w:ilvl="0" w:tplc="9E3A9E86">
      <w:start w:val="1"/>
      <w:numFmt w:val="decimal"/>
      <w:lvlText w:val="%1."/>
      <w:lvlJc w:val="left"/>
      <w:pPr>
        <w:ind w:left="695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46" w15:restartNumberingAfterBreak="0">
    <w:nsid w:val="5F423691"/>
    <w:multiLevelType w:val="hybridMultilevel"/>
    <w:tmpl w:val="1E98291E"/>
    <w:lvl w:ilvl="0" w:tplc="A8D6C1E8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AF6379"/>
    <w:multiLevelType w:val="hybridMultilevel"/>
    <w:tmpl w:val="F46EE0F4"/>
    <w:lvl w:ilvl="0" w:tplc="7E56077C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44A28"/>
    <w:multiLevelType w:val="hybridMultilevel"/>
    <w:tmpl w:val="9B7A1BA0"/>
    <w:lvl w:ilvl="0" w:tplc="28CC60AC">
      <w:start w:val="1"/>
      <w:numFmt w:val="lowerLetter"/>
      <w:lvlText w:val="%1)"/>
      <w:lvlJc w:val="left"/>
      <w:pPr>
        <w:ind w:left="1055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49" w15:restartNumberingAfterBreak="0">
    <w:nsid w:val="669F2DB2"/>
    <w:multiLevelType w:val="hybridMultilevel"/>
    <w:tmpl w:val="710C5030"/>
    <w:lvl w:ilvl="0" w:tplc="D20CBC2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BD074C"/>
    <w:multiLevelType w:val="hybridMultilevel"/>
    <w:tmpl w:val="1D98A4DA"/>
    <w:lvl w:ilvl="0" w:tplc="B958F2B4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F926DF"/>
    <w:multiLevelType w:val="hybridMultilevel"/>
    <w:tmpl w:val="46ACA0D8"/>
    <w:lvl w:ilvl="0" w:tplc="20CA5FD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EA3F95"/>
    <w:multiLevelType w:val="hybridMultilevel"/>
    <w:tmpl w:val="52B8B668"/>
    <w:lvl w:ilvl="0" w:tplc="2C181422">
      <w:start w:val="10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8466B9"/>
    <w:multiLevelType w:val="hybridMultilevel"/>
    <w:tmpl w:val="4F00049C"/>
    <w:lvl w:ilvl="0" w:tplc="364EDCF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323727"/>
    <w:multiLevelType w:val="hybridMultilevel"/>
    <w:tmpl w:val="A614014C"/>
    <w:lvl w:ilvl="0" w:tplc="B91C1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82EC9"/>
    <w:multiLevelType w:val="hybridMultilevel"/>
    <w:tmpl w:val="4ACE306C"/>
    <w:lvl w:ilvl="0" w:tplc="900C7F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6760C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2BA8C50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4"/>
  </w:num>
  <w:num w:numId="3">
    <w:abstractNumId w:val="10"/>
  </w:num>
  <w:num w:numId="4">
    <w:abstractNumId w:val="31"/>
  </w:num>
  <w:num w:numId="5">
    <w:abstractNumId w:val="34"/>
  </w:num>
  <w:num w:numId="6">
    <w:abstractNumId w:val="51"/>
  </w:num>
  <w:num w:numId="7">
    <w:abstractNumId w:val="32"/>
  </w:num>
  <w:num w:numId="8">
    <w:abstractNumId w:val="36"/>
  </w:num>
  <w:num w:numId="9">
    <w:abstractNumId w:val="38"/>
  </w:num>
  <w:num w:numId="10">
    <w:abstractNumId w:val="42"/>
  </w:num>
  <w:num w:numId="11">
    <w:abstractNumId w:val="5"/>
  </w:num>
  <w:num w:numId="12">
    <w:abstractNumId w:val="17"/>
  </w:num>
  <w:num w:numId="13">
    <w:abstractNumId w:val="37"/>
  </w:num>
  <w:num w:numId="14">
    <w:abstractNumId w:val="6"/>
  </w:num>
  <w:num w:numId="15">
    <w:abstractNumId w:val="35"/>
  </w:num>
  <w:num w:numId="16">
    <w:abstractNumId w:val="47"/>
  </w:num>
  <w:num w:numId="17">
    <w:abstractNumId w:val="49"/>
  </w:num>
  <w:num w:numId="18">
    <w:abstractNumId w:val="1"/>
  </w:num>
  <w:num w:numId="19">
    <w:abstractNumId w:val="53"/>
  </w:num>
  <w:num w:numId="20">
    <w:abstractNumId w:val="25"/>
  </w:num>
  <w:num w:numId="21">
    <w:abstractNumId w:val="23"/>
  </w:num>
  <w:num w:numId="22">
    <w:abstractNumId w:val="50"/>
  </w:num>
  <w:num w:numId="23">
    <w:abstractNumId w:val="40"/>
  </w:num>
  <w:num w:numId="24">
    <w:abstractNumId w:val="27"/>
  </w:num>
  <w:num w:numId="25">
    <w:abstractNumId w:val="26"/>
  </w:num>
  <w:num w:numId="26">
    <w:abstractNumId w:val="11"/>
  </w:num>
  <w:num w:numId="27">
    <w:abstractNumId w:val="4"/>
  </w:num>
  <w:num w:numId="28">
    <w:abstractNumId w:val="15"/>
  </w:num>
  <w:num w:numId="29">
    <w:abstractNumId w:val="0"/>
  </w:num>
  <w:num w:numId="30">
    <w:abstractNumId w:val="20"/>
  </w:num>
  <w:num w:numId="31">
    <w:abstractNumId w:val="12"/>
  </w:num>
  <w:num w:numId="32">
    <w:abstractNumId w:val="22"/>
  </w:num>
  <w:num w:numId="33">
    <w:abstractNumId w:val="16"/>
  </w:num>
  <w:num w:numId="34">
    <w:abstractNumId w:val="18"/>
  </w:num>
  <w:num w:numId="35">
    <w:abstractNumId w:val="48"/>
  </w:num>
  <w:num w:numId="36">
    <w:abstractNumId w:val="45"/>
  </w:num>
  <w:num w:numId="37">
    <w:abstractNumId w:val="7"/>
  </w:num>
  <w:num w:numId="38">
    <w:abstractNumId w:val="46"/>
  </w:num>
  <w:num w:numId="39">
    <w:abstractNumId w:val="21"/>
  </w:num>
  <w:num w:numId="40">
    <w:abstractNumId w:val="13"/>
  </w:num>
  <w:num w:numId="41">
    <w:abstractNumId w:val="39"/>
  </w:num>
  <w:num w:numId="42">
    <w:abstractNumId w:val="9"/>
  </w:num>
  <w:num w:numId="43">
    <w:abstractNumId w:val="30"/>
  </w:num>
  <w:num w:numId="44">
    <w:abstractNumId w:val="24"/>
  </w:num>
  <w:num w:numId="45">
    <w:abstractNumId w:val="33"/>
  </w:num>
  <w:num w:numId="46">
    <w:abstractNumId w:val="41"/>
  </w:num>
  <w:num w:numId="47">
    <w:abstractNumId w:val="19"/>
  </w:num>
  <w:num w:numId="48">
    <w:abstractNumId w:val="54"/>
  </w:num>
  <w:num w:numId="49">
    <w:abstractNumId w:val="52"/>
  </w:num>
  <w:num w:numId="50">
    <w:abstractNumId w:val="29"/>
  </w:num>
  <w:num w:numId="51">
    <w:abstractNumId w:val="43"/>
  </w:num>
  <w:num w:numId="52">
    <w:abstractNumId w:val="8"/>
  </w:num>
  <w:num w:numId="53">
    <w:abstractNumId w:val="55"/>
  </w:num>
  <w:num w:numId="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2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DB"/>
    <w:rsid w:val="00003738"/>
    <w:rsid w:val="000068E7"/>
    <w:rsid w:val="0000692F"/>
    <w:rsid w:val="00014075"/>
    <w:rsid w:val="00015F97"/>
    <w:rsid w:val="00017BC5"/>
    <w:rsid w:val="0003181F"/>
    <w:rsid w:val="00033B83"/>
    <w:rsid w:val="00034EA2"/>
    <w:rsid w:val="00042655"/>
    <w:rsid w:val="000469B6"/>
    <w:rsid w:val="00052590"/>
    <w:rsid w:val="00052598"/>
    <w:rsid w:val="00060147"/>
    <w:rsid w:val="000613E3"/>
    <w:rsid w:val="00072B19"/>
    <w:rsid w:val="000802FF"/>
    <w:rsid w:val="000820A4"/>
    <w:rsid w:val="0008431A"/>
    <w:rsid w:val="000968EA"/>
    <w:rsid w:val="000A2A22"/>
    <w:rsid w:val="000B5125"/>
    <w:rsid w:val="000C29DC"/>
    <w:rsid w:val="000C7624"/>
    <w:rsid w:val="000D09DB"/>
    <w:rsid w:val="000D1E3A"/>
    <w:rsid w:val="000D4EFB"/>
    <w:rsid w:val="000D7491"/>
    <w:rsid w:val="000E10B8"/>
    <w:rsid w:val="000E64B6"/>
    <w:rsid w:val="0010204D"/>
    <w:rsid w:val="00106A61"/>
    <w:rsid w:val="00106AF7"/>
    <w:rsid w:val="00113027"/>
    <w:rsid w:val="00116133"/>
    <w:rsid w:val="00117270"/>
    <w:rsid w:val="00127322"/>
    <w:rsid w:val="00134790"/>
    <w:rsid w:val="001413AE"/>
    <w:rsid w:val="001415E2"/>
    <w:rsid w:val="00147AFF"/>
    <w:rsid w:val="0015496B"/>
    <w:rsid w:val="00154C37"/>
    <w:rsid w:val="001561A1"/>
    <w:rsid w:val="00157EFE"/>
    <w:rsid w:val="00160C95"/>
    <w:rsid w:val="0016478E"/>
    <w:rsid w:val="001801A3"/>
    <w:rsid w:val="001805A7"/>
    <w:rsid w:val="0018208E"/>
    <w:rsid w:val="0019445D"/>
    <w:rsid w:val="00195964"/>
    <w:rsid w:val="001A0181"/>
    <w:rsid w:val="001A0863"/>
    <w:rsid w:val="001A0F98"/>
    <w:rsid w:val="001A18DB"/>
    <w:rsid w:val="001A4C19"/>
    <w:rsid w:val="001B130B"/>
    <w:rsid w:val="001B732C"/>
    <w:rsid w:val="001B7AC5"/>
    <w:rsid w:val="001B7B39"/>
    <w:rsid w:val="001C3E63"/>
    <w:rsid w:val="001C618B"/>
    <w:rsid w:val="001C73F6"/>
    <w:rsid w:val="001D16C6"/>
    <w:rsid w:val="001D7236"/>
    <w:rsid w:val="001F0B7B"/>
    <w:rsid w:val="0020202B"/>
    <w:rsid w:val="00205790"/>
    <w:rsid w:val="00217993"/>
    <w:rsid w:val="00220290"/>
    <w:rsid w:val="00220E2D"/>
    <w:rsid w:val="00230C0B"/>
    <w:rsid w:val="0023392D"/>
    <w:rsid w:val="002407AB"/>
    <w:rsid w:val="00241793"/>
    <w:rsid w:val="00244C7F"/>
    <w:rsid w:val="00245247"/>
    <w:rsid w:val="00253DA8"/>
    <w:rsid w:val="002544F6"/>
    <w:rsid w:val="00265019"/>
    <w:rsid w:val="00280E17"/>
    <w:rsid w:val="00284CF6"/>
    <w:rsid w:val="0028788A"/>
    <w:rsid w:val="002A070C"/>
    <w:rsid w:val="002A3FDE"/>
    <w:rsid w:val="002A46BB"/>
    <w:rsid w:val="002A50E1"/>
    <w:rsid w:val="002A54A7"/>
    <w:rsid w:val="002A59E7"/>
    <w:rsid w:val="002B065C"/>
    <w:rsid w:val="002B17A7"/>
    <w:rsid w:val="002B1F73"/>
    <w:rsid w:val="002B42A8"/>
    <w:rsid w:val="002B76D7"/>
    <w:rsid w:val="002B7A7C"/>
    <w:rsid w:val="002C0591"/>
    <w:rsid w:val="002C0C67"/>
    <w:rsid w:val="002C2A3A"/>
    <w:rsid w:val="002E107F"/>
    <w:rsid w:val="002F1E8B"/>
    <w:rsid w:val="002F3B3B"/>
    <w:rsid w:val="002F62EB"/>
    <w:rsid w:val="00301472"/>
    <w:rsid w:val="00303796"/>
    <w:rsid w:val="00310E49"/>
    <w:rsid w:val="003238BB"/>
    <w:rsid w:val="00332071"/>
    <w:rsid w:val="00337948"/>
    <w:rsid w:val="00337D67"/>
    <w:rsid w:val="00341573"/>
    <w:rsid w:val="00353171"/>
    <w:rsid w:val="00353940"/>
    <w:rsid w:val="00356699"/>
    <w:rsid w:val="00371D2F"/>
    <w:rsid w:val="0037602C"/>
    <w:rsid w:val="003767CB"/>
    <w:rsid w:val="00387A10"/>
    <w:rsid w:val="00397C1A"/>
    <w:rsid w:val="003A6F34"/>
    <w:rsid w:val="003B0592"/>
    <w:rsid w:val="003B1DC0"/>
    <w:rsid w:val="003C54FE"/>
    <w:rsid w:val="003D1106"/>
    <w:rsid w:val="003D5DA4"/>
    <w:rsid w:val="003E1B22"/>
    <w:rsid w:val="003E3C24"/>
    <w:rsid w:val="003F0E1E"/>
    <w:rsid w:val="003F6DDD"/>
    <w:rsid w:val="00406D69"/>
    <w:rsid w:val="00411BB6"/>
    <w:rsid w:val="00424014"/>
    <w:rsid w:val="00427069"/>
    <w:rsid w:val="00432C9A"/>
    <w:rsid w:val="00432EBB"/>
    <w:rsid w:val="0044610D"/>
    <w:rsid w:val="00446303"/>
    <w:rsid w:val="00450BF9"/>
    <w:rsid w:val="00466BF3"/>
    <w:rsid w:val="00474FE4"/>
    <w:rsid w:val="004811F7"/>
    <w:rsid w:val="004817B8"/>
    <w:rsid w:val="00484CA8"/>
    <w:rsid w:val="00485CEF"/>
    <w:rsid w:val="00490891"/>
    <w:rsid w:val="00495CB7"/>
    <w:rsid w:val="004A207E"/>
    <w:rsid w:val="004A2D2F"/>
    <w:rsid w:val="004A6E18"/>
    <w:rsid w:val="004C4AA1"/>
    <w:rsid w:val="004D657E"/>
    <w:rsid w:val="004D68B3"/>
    <w:rsid w:val="004E0157"/>
    <w:rsid w:val="004E295A"/>
    <w:rsid w:val="004E6210"/>
    <w:rsid w:val="004F13F8"/>
    <w:rsid w:val="004F2636"/>
    <w:rsid w:val="00507C95"/>
    <w:rsid w:val="00512877"/>
    <w:rsid w:val="00514EBE"/>
    <w:rsid w:val="005251F5"/>
    <w:rsid w:val="005464AE"/>
    <w:rsid w:val="00560394"/>
    <w:rsid w:val="00561E2B"/>
    <w:rsid w:val="00571AD4"/>
    <w:rsid w:val="00574D0E"/>
    <w:rsid w:val="005800E8"/>
    <w:rsid w:val="0058147E"/>
    <w:rsid w:val="00581BFE"/>
    <w:rsid w:val="005870D1"/>
    <w:rsid w:val="00591DAC"/>
    <w:rsid w:val="00597276"/>
    <w:rsid w:val="005A2C0C"/>
    <w:rsid w:val="005A63A7"/>
    <w:rsid w:val="005A7DFA"/>
    <w:rsid w:val="005B51A0"/>
    <w:rsid w:val="005B5B6F"/>
    <w:rsid w:val="005C5C8F"/>
    <w:rsid w:val="005D03C7"/>
    <w:rsid w:val="005D5794"/>
    <w:rsid w:val="005E0310"/>
    <w:rsid w:val="005E2AE5"/>
    <w:rsid w:val="005F6445"/>
    <w:rsid w:val="00600D56"/>
    <w:rsid w:val="00610359"/>
    <w:rsid w:val="00611BFC"/>
    <w:rsid w:val="00620C33"/>
    <w:rsid w:val="006233B8"/>
    <w:rsid w:val="0064186A"/>
    <w:rsid w:val="0065594C"/>
    <w:rsid w:val="006572C2"/>
    <w:rsid w:val="006579B3"/>
    <w:rsid w:val="00660AA5"/>
    <w:rsid w:val="00661384"/>
    <w:rsid w:val="0066342A"/>
    <w:rsid w:val="006706DE"/>
    <w:rsid w:val="00680850"/>
    <w:rsid w:val="00680D66"/>
    <w:rsid w:val="00682BB5"/>
    <w:rsid w:val="00694D81"/>
    <w:rsid w:val="00695CCA"/>
    <w:rsid w:val="006A3054"/>
    <w:rsid w:val="006A7E1C"/>
    <w:rsid w:val="006B1E35"/>
    <w:rsid w:val="006B42D1"/>
    <w:rsid w:val="006B4654"/>
    <w:rsid w:val="006C2E69"/>
    <w:rsid w:val="006D0526"/>
    <w:rsid w:val="006E4340"/>
    <w:rsid w:val="006F0D1B"/>
    <w:rsid w:val="006F2539"/>
    <w:rsid w:val="00704074"/>
    <w:rsid w:val="007051D5"/>
    <w:rsid w:val="0070531E"/>
    <w:rsid w:val="007125A4"/>
    <w:rsid w:val="00715355"/>
    <w:rsid w:val="00715654"/>
    <w:rsid w:val="0072077A"/>
    <w:rsid w:val="00721B71"/>
    <w:rsid w:val="0072204F"/>
    <w:rsid w:val="00722C82"/>
    <w:rsid w:val="0072445F"/>
    <w:rsid w:val="007334C5"/>
    <w:rsid w:val="00733BA6"/>
    <w:rsid w:val="00735201"/>
    <w:rsid w:val="0073678A"/>
    <w:rsid w:val="00736FC5"/>
    <w:rsid w:val="0074116C"/>
    <w:rsid w:val="00747873"/>
    <w:rsid w:val="00755EB9"/>
    <w:rsid w:val="00762145"/>
    <w:rsid w:val="007708AF"/>
    <w:rsid w:val="00770D2D"/>
    <w:rsid w:val="007738A3"/>
    <w:rsid w:val="00782ACE"/>
    <w:rsid w:val="007830D2"/>
    <w:rsid w:val="0078792F"/>
    <w:rsid w:val="0079698A"/>
    <w:rsid w:val="0079741B"/>
    <w:rsid w:val="00797B65"/>
    <w:rsid w:val="007A0731"/>
    <w:rsid w:val="007A0817"/>
    <w:rsid w:val="007A46CB"/>
    <w:rsid w:val="007A504C"/>
    <w:rsid w:val="007B0633"/>
    <w:rsid w:val="007B221A"/>
    <w:rsid w:val="007B2457"/>
    <w:rsid w:val="007B4C5A"/>
    <w:rsid w:val="007B6CE2"/>
    <w:rsid w:val="007B750C"/>
    <w:rsid w:val="007C35DF"/>
    <w:rsid w:val="007D3196"/>
    <w:rsid w:val="007D3927"/>
    <w:rsid w:val="007D5E8C"/>
    <w:rsid w:val="007D6CA1"/>
    <w:rsid w:val="007E4CD1"/>
    <w:rsid w:val="0080228E"/>
    <w:rsid w:val="008055AC"/>
    <w:rsid w:val="008060C7"/>
    <w:rsid w:val="0080714E"/>
    <w:rsid w:val="0081024F"/>
    <w:rsid w:val="0081562A"/>
    <w:rsid w:val="0082325E"/>
    <w:rsid w:val="008329A3"/>
    <w:rsid w:val="00841D3C"/>
    <w:rsid w:val="00851662"/>
    <w:rsid w:val="00851A2C"/>
    <w:rsid w:val="00851F53"/>
    <w:rsid w:val="00864CA3"/>
    <w:rsid w:val="00865F66"/>
    <w:rsid w:val="00872011"/>
    <w:rsid w:val="0088021E"/>
    <w:rsid w:val="00882EBA"/>
    <w:rsid w:val="008866B7"/>
    <w:rsid w:val="008959A8"/>
    <w:rsid w:val="00895F65"/>
    <w:rsid w:val="008A2CBF"/>
    <w:rsid w:val="008B29BD"/>
    <w:rsid w:val="008B5AC6"/>
    <w:rsid w:val="008C608D"/>
    <w:rsid w:val="008D1B78"/>
    <w:rsid w:val="008D20F8"/>
    <w:rsid w:val="008D4206"/>
    <w:rsid w:val="008D747B"/>
    <w:rsid w:val="008E0638"/>
    <w:rsid w:val="008E518C"/>
    <w:rsid w:val="008F1741"/>
    <w:rsid w:val="008F179D"/>
    <w:rsid w:val="0090333F"/>
    <w:rsid w:val="00906622"/>
    <w:rsid w:val="00907ED3"/>
    <w:rsid w:val="00914B1F"/>
    <w:rsid w:val="00914F56"/>
    <w:rsid w:val="00915989"/>
    <w:rsid w:val="0092020B"/>
    <w:rsid w:val="00922856"/>
    <w:rsid w:val="00923C80"/>
    <w:rsid w:val="00924128"/>
    <w:rsid w:val="0092463D"/>
    <w:rsid w:val="0092733A"/>
    <w:rsid w:val="009345A9"/>
    <w:rsid w:val="00934AB2"/>
    <w:rsid w:val="009418F9"/>
    <w:rsid w:val="009421A6"/>
    <w:rsid w:val="00950EFB"/>
    <w:rsid w:val="00951085"/>
    <w:rsid w:val="00955296"/>
    <w:rsid w:val="00962891"/>
    <w:rsid w:val="009717CF"/>
    <w:rsid w:val="009738C7"/>
    <w:rsid w:val="0097566F"/>
    <w:rsid w:val="00977EFF"/>
    <w:rsid w:val="00984891"/>
    <w:rsid w:val="00996C22"/>
    <w:rsid w:val="009A0514"/>
    <w:rsid w:val="009A1D7B"/>
    <w:rsid w:val="009C4EC6"/>
    <w:rsid w:val="009C6290"/>
    <w:rsid w:val="009E2161"/>
    <w:rsid w:val="009E2C99"/>
    <w:rsid w:val="009E3968"/>
    <w:rsid w:val="009E7B85"/>
    <w:rsid w:val="009F0B49"/>
    <w:rsid w:val="00A02421"/>
    <w:rsid w:val="00A03979"/>
    <w:rsid w:val="00A0663F"/>
    <w:rsid w:val="00A16D39"/>
    <w:rsid w:val="00A173C5"/>
    <w:rsid w:val="00A21AD1"/>
    <w:rsid w:val="00A30825"/>
    <w:rsid w:val="00A30AEA"/>
    <w:rsid w:val="00A42D8F"/>
    <w:rsid w:val="00A44194"/>
    <w:rsid w:val="00A72BF6"/>
    <w:rsid w:val="00A75026"/>
    <w:rsid w:val="00A9736F"/>
    <w:rsid w:val="00AA2C9E"/>
    <w:rsid w:val="00AB1476"/>
    <w:rsid w:val="00AB17C0"/>
    <w:rsid w:val="00AC2381"/>
    <w:rsid w:val="00AD06A9"/>
    <w:rsid w:val="00AD0B0A"/>
    <w:rsid w:val="00AD2E48"/>
    <w:rsid w:val="00AD63EF"/>
    <w:rsid w:val="00AE23C8"/>
    <w:rsid w:val="00AF5022"/>
    <w:rsid w:val="00AF5A39"/>
    <w:rsid w:val="00AF7150"/>
    <w:rsid w:val="00AF7D8E"/>
    <w:rsid w:val="00B01451"/>
    <w:rsid w:val="00B01F09"/>
    <w:rsid w:val="00B15393"/>
    <w:rsid w:val="00B15EBE"/>
    <w:rsid w:val="00B16145"/>
    <w:rsid w:val="00B16536"/>
    <w:rsid w:val="00B2067A"/>
    <w:rsid w:val="00B2130F"/>
    <w:rsid w:val="00B23FA0"/>
    <w:rsid w:val="00B254DC"/>
    <w:rsid w:val="00B32100"/>
    <w:rsid w:val="00B40F30"/>
    <w:rsid w:val="00B41174"/>
    <w:rsid w:val="00B54481"/>
    <w:rsid w:val="00B637CC"/>
    <w:rsid w:val="00B71166"/>
    <w:rsid w:val="00B724BC"/>
    <w:rsid w:val="00B72EF4"/>
    <w:rsid w:val="00B80B2B"/>
    <w:rsid w:val="00B97E97"/>
    <w:rsid w:val="00BA1B3E"/>
    <w:rsid w:val="00BA5EB0"/>
    <w:rsid w:val="00BB1174"/>
    <w:rsid w:val="00BB31A5"/>
    <w:rsid w:val="00BC1185"/>
    <w:rsid w:val="00BE4729"/>
    <w:rsid w:val="00BF175F"/>
    <w:rsid w:val="00BF1E23"/>
    <w:rsid w:val="00C140A4"/>
    <w:rsid w:val="00C1664E"/>
    <w:rsid w:val="00C25100"/>
    <w:rsid w:val="00C3109F"/>
    <w:rsid w:val="00C36D99"/>
    <w:rsid w:val="00C429C3"/>
    <w:rsid w:val="00C43BB5"/>
    <w:rsid w:val="00C462E4"/>
    <w:rsid w:val="00C50B18"/>
    <w:rsid w:val="00C514BE"/>
    <w:rsid w:val="00C54707"/>
    <w:rsid w:val="00C62A53"/>
    <w:rsid w:val="00C65ACD"/>
    <w:rsid w:val="00C7433D"/>
    <w:rsid w:val="00C74E3B"/>
    <w:rsid w:val="00C76D73"/>
    <w:rsid w:val="00C77439"/>
    <w:rsid w:val="00CA358B"/>
    <w:rsid w:val="00CB19C6"/>
    <w:rsid w:val="00CC6C25"/>
    <w:rsid w:val="00CC6D8C"/>
    <w:rsid w:val="00CD0718"/>
    <w:rsid w:val="00CD3B95"/>
    <w:rsid w:val="00CD4099"/>
    <w:rsid w:val="00CE54E7"/>
    <w:rsid w:val="00CF587F"/>
    <w:rsid w:val="00D04DC7"/>
    <w:rsid w:val="00D053FB"/>
    <w:rsid w:val="00D06929"/>
    <w:rsid w:val="00D23600"/>
    <w:rsid w:val="00D30589"/>
    <w:rsid w:val="00D32133"/>
    <w:rsid w:val="00D3531D"/>
    <w:rsid w:val="00D41071"/>
    <w:rsid w:val="00D43ED2"/>
    <w:rsid w:val="00D47DA8"/>
    <w:rsid w:val="00D61F3D"/>
    <w:rsid w:val="00D657E6"/>
    <w:rsid w:val="00D741A9"/>
    <w:rsid w:val="00D8043F"/>
    <w:rsid w:val="00D81D83"/>
    <w:rsid w:val="00D85770"/>
    <w:rsid w:val="00D865CF"/>
    <w:rsid w:val="00DA1E13"/>
    <w:rsid w:val="00DA4FAA"/>
    <w:rsid w:val="00DB47ED"/>
    <w:rsid w:val="00DC6858"/>
    <w:rsid w:val="00DC7F3E"/>
    <w:rsid w:val="00DD51A8"/>
    <w:rsid w:val="00DE1CB1"/>
    <w:rsid w:val="00DE24EE"/>
    <w:rsid w:val="00DE50FA"/>
    <w:rsid w:val="00DE79A6"/>
    <w:rsid w:val="00DF32B0"/>
    <w:rsid w:val="00E03FB7"/>
    <w:rsid w:val="00E06135"/>
    <w:rsid w:val="00E06914"/>
    <w:rsid w:val="00E06AB2"/>
    <w:rsid w:val="00E11F3E"/>
    <w:rsid w:val="00E20502"/>
    <w:rsid w:val="00E23822"/>
    <w:rsid w:val="00E23E0E"/>
    <w:rsid w:val="00E256B4"/>
    <w:rsid w:val="00E26F16"/>
    <w:rsid w:val="00E27F67"/>
    <w:rsid w:val="00E305DF"/>
    <w:rsid w:val="00E32541"/>
    <w:rsid w:val="00E35FA2"/>
    <w:rsid w:val="00E55B47"/>
    <w:rsid w:val="00E607FA"/>
    <w:rsid w:val="00E65AAF"/>
    <w:rsid w:val="00E73945"/>
    <w:rsid w:val="00E84305"/>
    <w:rsid w:val="00E86A9E"/>
    <w:rsid w:val="00E9481B"/>
    <w:rsid w:val="00EA7A1F"/>
    <w:rsid w:val="00EB1B17"/>
    <w:rsid w:val="00EB1DE6"/>
    <w:rsid w:val="00EB242C"/>
    <w:rsid w:val="00EB7B68"/>
    <w:rsid w:val="00EC1066"/>
    <w:rsid w:val="00EC589D"/>
    <w:rsid w:val="00EC6EEC"/>
    <w:rsid w:val="00EC756A"/>
    <w:rsid w:val="00ED04C3"/>
    <w:rsid w:val="00ED2D00"/>
    <w:rsid w:val="00ED4DC5"/>
    <w:rsid w:val="00ED60E8"/>
    <w:rsid w:val="00ED6974"/>
    <w:rsid w:val="00EE1513"/>
    <w:rsid w:val="00EF1918"/>
    <w:rsid w:val="00EF2EDD"/>
    <w:rsid w:val="00EF4030"/>
    <w:rsid w:val="00EF4819"/>
    <w:rsid w:val="00EF6C9B"/>
    <w:rsid w:val="00F01213"/>
    <w:rsid w:val="00F01430"/>
    <w:rsid w:val="00F12ED9"/>
    <w:rsid w:val="00F15CB3"/>
    <w:rsid w:val="00F16932"/>
    <w:rsid w:val="00F17F31"/>
    <w:rsid w:val="00F21C99"/>
    <w:rsid w:val="00F24C38"/>
    <w:rsid w:val="00F2756E"/>
    <w:rsid w:val="00F37D40"/>
    <w:rsid w:val="00F429DD"/>
    <w:rsid w:val="00F43569"/>
    <w:rsid w:val="00F45EFF"/>
    <w:rsid w:val="00F461D8"/>
    <w:rsid w:val="00F62F34"/>
    <w:rsid w:val="00F7324C"/>
    <w:rsid w:val="00F758B4"/>
    <w:rsid w:val="00F759E9"/>
    <w:rsid w:val="00F77E3B"/>
    <w:rsid w:val="00FA29F2"/>
    <w:rsid w:val="00FA3793"/>
    <w:rsid w:val="00FA7FD1"/>
    <w:rsid w:val="00FB2689"/>
    <w:rsid w:val="00FB35FD"/>
    <w:rsid w:val="00FB4FE5"/>
    <w:rsid w:val="00FD08E2"/>
    <w:rsid w:val="00FD3616"/>
    <w:rsid w:val="00FD55C8"/>
    <w:rsid w:val="00FE1353"/>
    <w:rsid w:val="00FF2BAC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C9EFC6"/>
  <w15:docId w15:val="{C958559C-290A-4F2A-9B49-746F6BD7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A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09D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41"/>
  </w:style>
  <w:style w:type="paragraph" w:styleId="Footer">
    <w:name w:val="footer"/>
    <w:basedOn w:val="Normal"/>
    <w:link w:val="FooterChar"/>
    <w:uiPriority w:val="99"/>
    <w:unhideWhenUsed/>
    <w:rsid w:val="00E32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41"/>
  </w:style>
  <w:style w:type="paragraph" w:styleId="BalloonText">
    <w:name w:val="Balloon Text"/>
    <w:basedOn w:val="Normal"/>
    <w:link w:val="BalloonTextChar"/>
    <w:uiPriority w:val="99"/>
    <w:semiHidden/>
    <w:unhideWhenUsed/>
    <w:rsid w:val="00581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4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14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10B8"/>
    <w:pPr>
      <w:ind w:left="720"/>
      <w:contextualSpacing/>
    </w:pPr>
  </w:style>
  <w:style w:type="table" w:styleId="TableGrid">
    <w:name w:val="Table Grid"/>
    <w:basedOn w:val="TableNormal"/>
    <w:uiPriority w:val="59"/>
    <w:rsid w:val="0011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0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EFB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B01F0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0469B6"/>
  </w:style>
  <w:style w:type="table" w:customStyle="1" w:styleId="TableGrid2">
    <w:name w:val="Table Grid2"/>
    <w:basedOn w:val="TableNormal"/>
    <w:next w:val="TableGrid"/>
    <w:rsid w:val="000469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0469B6"/>
    <w:pPr>
      <w:numPr>
        <w:numId w:val="2"/>
      </w:numPr>
    </w:pPr>
  </w:style>
  <w:style w:type="character" w:styleId="PageNumber">
    <w:name w:val="page number"/>
    <w:basedOn w:val="DefaultParagraphFont"/>
    <w:rsid w:val="000469B6"/>
  </w:style>
  <w:style w:type="paragraph" w:styleId="Revision">
    <w:name w:val="Revision"/>
    <w:hidden/>
    <w:uiPriority w:val="99"/>
    <w:semiHidden/>
    <w:rsid w:val="005D57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2C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cgme.org/COVID-19/Stage-3-Pandemic-Emergency-Status-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o@acgme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DCF25-D13D-439D-963A-DFDB75D5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Health Science IT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IPHILIBERT@acgme.org</dc:creator>
  <cp:lastModifiedBy>Paul Johnson</cp:lastModifiedBy>
  <cp:revision>3</cp:revision>
  <cp:lastPrinted>2019-05-20T14:23:00Z</cp:lastPrinted>
  <dcterms:created xsi:type="dcterms:W3CDTF">2020-04-13T03:44:00Z</dcterms:created>
  <dcterms:modified xsi:type="dcterms:W3CDTF">2020-04-13T03:45:00Z</dcterms:modified>
</cp:coreProperties>
</file>